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left"/>
        <w:outlineLvl w:val="0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 w:val="0"/>
          <w:spacing w:val="0"/>
          <w:kern w:val="2"/>
          <w:sz w:val="4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spacing w:val="0"/>
          <w:kern w:val="2"/>
          <w:sz w:val="48"/>
          <w:szCs w:val="36"/>
          <w:lang w:val="en-US" w:eastAsia="zh-CN" w:bidi="ar-SA"/>
        </w:rPr>
        <w:t>报名登记表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545"/>
        <w:gridCol w:w="1790"/>
        <w:gridCol w:w="3234"/>
        <w:gridCol w:w="2579"/>
        <w:gridCol w:w="3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50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840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50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包组号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营业执照地址</w:t>
            </w:r>
          </w:p>
        </w:tc>
        <w:tc>
          <w:tcPr>
            <w:tcW w:w="5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固话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34232"/>
    <w:rsid w:val="27334232"/>
    <w:rsid w:val="58E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2020-08-12T02:22:00Z</dcterms:created>
  <dc:creator>彭工【国晟招标】</dc:creator>
  <cp:lastModifiedBy>黄敏霞</cp:lastModifiedBy>
  <dcterms:modified xsi:type="dcterms:W3CDTF">2020-08-12T06:49:13Z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